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9773A" w14:textId="777FDC64" w:rsidR="00E465C5" w:rsidRDefault="00D51ECD" w:rsidP="00D51ECD">
      <w:pPr>
        <w:jc w:val="center"/>
        <w:rPr>
          <w:rFonts w:cs="Times New Roman"/>
          <w:b/>
          <w:sz w:val="32"/>
          <w:u w:val="single"/>
        </w:rPr>
      </w:pPr>
      <w:r w:rsidRPr="003439AD">
        <w:rPr>
          <w:rFonts w:cs="Times New Roman"/>
          <w:b/>
          <w:sz w:val="32"/>
          <w:u w:val="single"/>
        </w:rPr>
        <w:t>H</w:t>
      </w:r>
      <w:r w:rsidR="00AD37E2">
        <w:rPr>
          <w:rFonts w:cs="Times New Roman"/>
          <w:b/>
          <w:sz w:val="32"/>
          <w:u w:val="single"/>
        </w:rPr>
        <w:t>ealth Emergencies in Large P</w:t>
      </w:r>
      <w:r w:rsidR="00E465C5">
        <w:rPr>
          <w:rFonts w:cs="Times New Roman"/>
          <w:b/>
          <w:sz w:val="32"/>
          <w:u w:val="single"/>
        </w:rPr>
        <w:t>opulations (H</w:t>
      </w:r>
      <w:r w:rsidRPr="003439AD">
        <w:rPr>
          <w:rFonts w:cs="Times New Roman"/>
          <w:b/>
          <w:sz w:val="32"/>
          <w:u w:val="single"/>
        </w:rPr>
        <w:t>.E</w:t>
      </w:r>
      <w:r>
        <w:rPr>
          <w:rFonts w:cs="Times New Roman"/>
          <w:b/>
          <w:sz w:val="32"/>
          <w:u w:val="single"/>
        </w:rPr>
        <w:t>.L.P.</w:t>
      </w:r>
      <w:r w:rsidR="00E465C5">
        <w:rPr>
          <w:rFonts w:cs="Times New Roman"/>
          <w:b/>
          <w:sz w:val="32"/>
          <w:u w:val="single"/>
        </w:rPr>
        <w:t>)</w:t>
      </w:r>
      <w:r w:rsidR="00AD37E2">
        <w:rPr>
          <w:rFonts w:cs="Times New Roman"/>
          <w:b/>
          <w:sz w:val="32"/>
          <w:u w:val="single"/>
        </w:rPr>
        <w:t xml:space="preserve"> C</w:t>
      </w:r>
      <w:bookmarkStart w:id="0" w:name="_GoBack"/>
      <w:bookmarkEnd w:id="0"/>
      <w:r>
        <w:rPr>
          <w:rFonts w:cs="Times New Roman"/>
          <w:b/>
          <w:sz w:val="32"/>
          <w:u w:val="single"/>
        </w:rPr>
        <w:t>ourse</w:t>
      </w:r>
    </w:p>
    <w:p w14:paraId="28C7024D" w14:textId="73614031" w:rsidR="00AA3FEA" w:rsidRPr="00E465C5" w:rsidRDefault="00E465C5" w:rsidP="00D51ECD">
      <w:pPr>
        <w:jc w:val="center"/>
        <w:rPr>
          <w:rFonts w:cs="Times New Roman"/>
          <w:b/>
          <w:sz w:val="32"/>
        </w:rPr>
      </w:pPr>
      <w:r>
        <w:rPr>
          <w:rFonts w:cs="Times New Roman"/>
          <w:b/>
          <w:sz w:val="32"/>
        </w:rPr>
        <w:t xml:space="preserve"> Setting the S</w:t>
      </w:r>
      <w:r w:rsidR="00D51ECD" w:rsidRPr="00E465C5">
        <w:rPr>
          <w:rFonts w:cs="Times New Roman"/>
          <w:b/>
          <w:sz w:val="32"/>
        </w:rPr>
        <w:t xml:space="preserve">cene </w:t>
      </w:r>
    </w:p>
    <w:p w14:paraId="1165A051" w14:textId="49CEA07B" w:rsidR="00D51ECD" w:rsidRPr="00AA3FEA" w:rsidRDefault="00AA3FEA" w:rsidP="00D51ECD">
      <w:pPr>
        <w:jc w:val="center"/>
        <w:rPr>
          <w:rFonts w:cs="Times New Roman"/>
          <w:b/>
          <w:color w:val="FF0000"/>
          <w:sz w:val="32"/>
          <w:u w:val="single"/>
        </w:rPr>
      </w:pPr>
      <w:r w:rsidRPr="00AA3FEA">
        <w:rPr>
          <w:rFonts w:cs="Times New Roman"/>
          <w:b/>
          <w:color w:val="FF0000"/>
          <w:sz w:val="32"/>
        </w:rPr>
        <w:t>Time allocated</w:t>
      </w:r>
      <w:r w:rsidR="00CB4CF6">
        <w:rPr>
          <w:rFonts w:cs="Times New Roman"/>
          <w:b/>
          <w:color w:val="FF0000"/>
          <w:sz w:val="32"/>
        </w:rPr>
        <w:t>:</w:t>
      </w:r>
      <w:r w:rsidRPr="00AA3FEA">
        <w:rPr>
          <w:rFonts w:cs="Times New Roman"/>
          <w:b/>
          <w:color w:val="FF0000"/>
          <w:sz w:val="32"/>
        </w:rPr>
        <w:t xml:space="preserve"> 180</w:t>
      </w:r>
      <w:r w:rsidR="00D51ECD" w:rsidRPr="00AA3FEA">
        <w:rPr>
          <w:rFonts w:cs="Times New Roman"/>
          <w:b/>
          <w:color w:val="FF0000"/>
          <w:sz w:val="32"/>
        </w:rPr>
        <w:t xml:space="preserve"> minutes</w:t>
      </w:r>
    </w:p>
    <w:p w14:paraId="02C40D9C" w14:textId="77777777" w:rsidR="00D51ECD" w:rsidRPr="00644EB3" w:rsidRDefault="00D51ECD" w:rsidP="00D51ECD">
      <w:pPr>
        <w:jc w:val="center"/>
        <w:rPr>
          <w:rFonts w:cs="Times New Roman"/>
          <w:b/>
          <w:sz w:val="24"/>
          <w:u w:val="single"/>
        </w:rPr>
      </w:pPr>
    </w:p>
    <w:tbl>
      <w:tblPr>
        <w:tblStyle w:val="TableGrid"/>
        <w:tblW w:w="13992" w:type="dxa"/>
        <w:tblLook w:val="04A0" w:firstRow="1" w:lastRow="0" w:firstColumn="1" w:lastColumn="0" w:noHBand="0" w:noVBand="1"/>
      </w:tblPr>
      <w:tblGrid>
        <w:gridCol w:w="4106"/>
        <w:gridCol w:w="4394"/>
        <w:gridCol w:w="5492"/>
      </w:tblGrid>
      <w:tr w:rsidR="00D51ECD" w:rsidRPr="0016082F" w14:paraId="3D9B19B0" w14:textId="77777777" w:rsidTr="00AA3FEA">
        <w:tc>
          <w:tcPr>
            <w:tcW w:w="4106" w:type="dxa"/>
            <w:shd w:val="clear" w:color="auto" w:fill="DEEAF6" w:themeFill="accent1" w:themeFillTint="33"/>
          </w:tcPr>
          <w:p w14:paraId="364AC668" w14:textId="4FB7AF5E" w:rsidR="00D51ECD" w:rsidRPr="00AA3FEA" w:rsidRDefault="00D51ECD" w:rsidP="00E85D5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b/>
                <w:sz w:val="24"/>
                <w:szCs w:val="24"/>
                <w:lang w:val="en-US"/>
              </w:rPr>
              <w:t>Educational Objectives: What should participants be able to do at the end of the course</w:t>
            </w:r>
          </w:p>
          <w:p w14:paraId="6DAA481E" w14:textId="77777777" w:rsidR="00D51ECD" w:rsidRPr="00AA3FEA" w:rsidRDefault="00D51ECD" w:rsidP="00E85D51">
            <w:pPr>
              <w:pStyle w:val="ListParagraph"/>
              <w:ind w:left="360"/>
              <w:rPr>
                <w:rFonts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  <w:shd w:val="clear" w:color="auto" w:fill="DEEAF6" w:themeFill="accent1" w:themeFillTint="33"/>
          </w:tcPr>
          <w:p w14:paraId="389D8A8E" w14:textId="77777777" w:rsidR="00D51ECD" w:rsidRPr="00AA3FEA" w:rsidRDefault="00D51ECD" w:rsidP="00E85D51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b/>
                <w:sz w:val="24"/>
                <w:szCs w:val="24"/>
                <w:lang w:val="en-US"/>
              </w:rPr>
              <w:t xml:space="preserve">Enabling Objectives: The interim steps that build on each other and lead to the final educational objectives  </w:t>
            </w:r>
          </w:p>
        </w:tc>
        <w:tc>
          <w:tcPr>
            <w:tcW w:w="5492" w:type="dxa"/>
            <w:shd w:val="clear" w:color="auto" w:fill="DEEAF6" w:themeFill="accent1" w:themeFillTint="33"/>
          </w:tcPr>
          <w:p w14:paraId="0ED9338B" w14:textId="575AB03B" w:rsidR="00D51ECD" w:rsidRPr="00AA3FEA" w:rsidRDefault="00D51ECD" w:rsidP="00E85D51">
            <w:pPr>
              <w:rPr>
                <w:rFonts w:cstheme="minorHAnsi"/>
                <w:b/>
                <w:sz w:val="24"/>
                <w:szCs w:val="24"/>
              </w:rPr>
            </w:pPr>
            <w:r w:rsidRPr="00AA3FEA">
              <w:rPr>
                <w:rFonts w:cstheme="minorHAnsi"/>
                <w:b/>
                <w:sz w:val="24"/>
                <w:szCs w:val="24"/>
              </w:rPr>
              <w:t xml:space="preserve">Core Issues </w:t>
            </w:r>
            <w:r w:rsidR="00C959BA">
              <w:rPr>
                <w:rFonts w:cstheme="minorHAnsi"/>
                <w:b/>
                <w:sz w:val="24"/>
                <w:szCs w:val="24"/>
              </w:rPr>
              <w:t>/Reference points</w:t>
            </w:r>
          </w:p>
        </w:tc>
      </w:tr>
      <w:tr w:rsidR="000465BF" w:rsidRPr="0016082F" w14:paraId="1E027870" w14:textId="77777777" w:rsidTr="00E85D51">
        <w:tc>
          <w:tcPr>
            <w:tcW w:w="4106" w:type="dxa"/>
            <w:vMerge w:val="restart"/>
          </w:tcPr>
          <w:p w14:paraId="023545A4" w14:textId="77777777" w:rsidR="000465BF" w:rsidRPr="00D70F5E" w:rsidRDefault="000465BF" w:rsidP="00E85D5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70F5E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D70F5E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D70F5E">
              <w:rPr>
                <w:rFonts w:cstheme="minorHAnsi"/>
                <w:sz w:val="24"/>
                <w:szCs w:val="24"/>
                <w:lang w:val="en-US"/>
              </w:rPr>
              <w:t xml:space="preserve"> explain how people, communities and services may be affected by different types of crisis situations </w:t>
            </w:r>
          </w:p>
        </w:tc>
        <w:tc>
          <w:tcPr>
            <w:tcW w:w="4394" w:type="dxa"/>
          </w:tcPr>
          <w:p w14:paraId="50BD49BE" w14:textId="77777777" w:rsidR="000465BF" w:rsidRPr="00D70F5E" w:rsidRDefault="000465BF" w:rsidP="00D70F5E">
            <w:pPr>
              <w:pStyle w:val="ListParagraph"/>
              <w:numPr>
                <w:ilvl w:val="1"/>
                <w:numId w:val="1"/>
              </w:numPr>
              <w:ind w:left="594" w:hanging="594"/>
              <w:rPr>
                <w:rFonts w:cstheme="minorHAnsi"/>
                <w:sz w:val="24"/>
                <w:szCs w:val="24"/>
                <w:lang w:val="en-US"/>
              </w:rPr>
            </w:pPr>
            <w:r w:rsidRPr="00D70F5E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D70F5E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D70F5E">
              <w:rPr>
                <w:rFonts w:cstheme="minorHAnsi"/>
                <w:sz w:val="24"/>
                <w:szCs w:val="24"/>
                <w:lang w:val="en-US"/>
              </w:rPr>
              <w:t xml:space="preserve"> describe the crisis (disaster) typology</w:t>
            </w:r>
          </w:p>
        </w:tc>
        <w:tc>
          <w:tcPr>
            <w:tcW w:w="5492" w:type="dxa"/>
          </w:tcPr>
          <w:p w14:paraId="08C2DB77" w14:textId="77777777" w:rsidR="000465BF" w:rsidRPr="00445600" w:rsidRDefault="000465BF" w:rsidP="00BE007D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445600">
              <w:rPr>
                <w:rFonts w:cstheme="minorHAnsi"/>
                <w:sz w:val="24"/>
                <w:szCs w:val="24"/>
              </w:rPr>
              <w:t>Crisis typology:</w:t>
            </w:r>
          </w:p>
          <w:p w14:paraId="366A1BC1" w14:textId="77777777" w:rsidR="000465BF" w:rsidRPr="00AA3FEA" w:rsidRDefault="000465BF" w:rsidP="00BE00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 xml:space="preserve">Natural disasters  </w:t>
            </w:r>
          </w:p>
          <w:p w14:paraId="1FB78572" w14:textId="77777777" w:rsidR="000465BF" w:rsidRPr="00AA3FEA" w:rsidRDefault="000465BF" w:rsidP="00BE00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>Natural hazards increased by humans</w:t>
            </w:r>
          </w:p>
          <w:p w14:paraId="5E872115" w14:textId="77777777" w:rsidR="000465BF" w:rsidRPr="00AA3FEA" w:rsidRDefault="000465BF" w:rsidP="00BE00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 xml:space="preserve">Crisis caused by humans (man-made) </w:t>
            </w:r>
          </w:p>
          <w:p w14:paraId="010D0517" w14:textId="77777777" w:rsidR="000465BF" w:rsidRPr="00AA3FEA" w:rsidRDefault="000465BF" w:rsidP="00BE007D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 xml:space="preserve">Disease outbreaks/epidemics </w:t>
            </w:r>
          </w:p>
          <w:p w14:paraId="6B88EA64" w14:textId="77777777" w:rsidR="000465BF" w:rsidRPr="00AA3FEA" w:rsidRDefault="000465BF" w:rsidP="00E85D51">
            <w:pPr>
              <w:rPr>
                <w:rFonts w:cstheme="minorHAnsi"/>
                <w:sz w:val="24"/>
                <w:szCs w:val="24"/>
              </w:rPr>
            </w:pPr>
          </w:p>
          <w:p w14:paraId="7E94F084" w14:textId="77777777" w:rsidR="000465BF" w:rsidRPr="00445600" w:rsidRDefault="000465BF" w:rsidP="00BE007D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45600">
              <w:rPr>
                <w:rFonts w:cstheme="minorHAnsi"/>
                <w:sz w:val="24"/>
                <w:szCs w:val="24"/>
              </w:rPr>
              <w:t xml:space="preserve">Distinguishing features: </w:t>
            </w:r>
          </w:p>
          <w:p w14:paraId="32DBFCCD" w14:textId="77777777" w:rsidR="000465BF" w:rsidRPr="00AA3FEA" w:rsidRDefault="000465BF" w:rsidP="00BE007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 xml:space="preserve">Progressive evolution </w:t>
            </w:r>
          </w:p>
          <w:p w14:paraId="3C7E2043" w14:textId="77777777" w:rsidR="000465BF" w:rsidRPr="00AA3FEA" w:rsidRDefault="000465BF" w:rsidP="00BE007D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>Sudden onset</w:t>
            </w:r>
          </w:p>
          <w:p w14:paraId="4DA8715F" w14:textId="77777777" w:rsidR="000465BF" w:rsidRPr="00AA3FEA" w:rsidRDefault="000465BF" w:rsidP="00E85D51">
            <w:pPr>
              <w:rPr>
                <w:rFonts w:cstheme="minorHAnsi"/>
                <w:sz w:val="24"/>
                <w:szCs w:val="24"/>
              </w:rPr>
            </w:pPr>
          </w:p>
          <w:p w14:paraId="52122AD8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ind w:left="360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>Presence of different crisis types within one context</w:t>
            </w:r>
          </w:p>
        </w:tc>
      </w:tr>
      <w:tr w:rsidR="000465BF" w:rsidRPr="0016082F" w14:paraId="487AC166" w14:textId="77777777" w:rsidTr="00E85D51">
        <w:tc>
          <w:tcPr>
            <w:tcW w:w="4106" w:type="dxa"/>
            <w:vMerge/>
          </w:tcPr>
          <w:p w14:paraId="5FD31D9A" w14:textId="77777777" w:rsidR="000465BF" w:rsidRPr="00AA3FEA" w:rsidRDefault="000465BF" w:rsidP="00E85D51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412390A3" w14:textId="77777777" w:rsidR="000465BF" w:rsidRPr="00AA3FEA" w:rsidRDefault="000465BF" w:rsidP="00D70F5E">
            <w:pPr>
              <w:pStyle w:val="ListParagraph"/>
              <w:numPr>
                <w:ilvl w:val="1"/>
                <w:numId w:val="1"/>
              </w:numPr>
              <w:ind w:left="594" w:hanging="594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AA3FEA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 identify different settings in which a crisis may take place </w:t>
            </w:r>
          </w:p>
        </w:tc>
        <w:tc>
          <w:tcPr>
            <w:tcW w:w="5492" w:type="dxa"/>
          </w:tcPr>
          <w:p w14:paraId="0C708214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>General context in which a crisis takes place:</w:t>
            </w:r>
          </w:p>
          <w:p w14:paraId="533AE9F8" w14:textId="77777777" w:rsidR="000465BF" w:rsidRPr="00AA3FEA" w:rsidRDefault="000465BF" w:rsidP="00BE007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 xml:space="preserve">Geographic environment, political, military, socio-economic and cultural environment </w:t>
            </w:r>
          </w:p>
          <w:p w14:paraId="162EAB7C" w14:textId="77777777" w:rsidR="000465BF" w:rsidRPr="00AA3FEA" w:rsidRDefault="000465BF" w:rsidP="00BE007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 xml:space="preserve">Rural/ urban settings </w:t>
            </w:r>
          </w:p>
          <w:p w14:paraId="1775661A" w14:textId="77777777" w:rsidR="000465BF" w:rsidRPr="00AA3FEA" w:rsidRDefault="000465BF" w:rsidP="00BE007D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>Demographic and epidemiological setting</w:t>
            </w:r>
          </w:p>
          <w:p w14:paraId="0DDAB3D0" w14:textId="77777777" w:rsidR="000465BF" w:rsidRPr="00AA3FEA" w:rsidRDefault="000465BF" w:rsidP="00E85D5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  <w:p w14:paraId="1A30E72A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lastRenderedPageBreak/>
              <w:t xml:space="preserve">Population groups: </w:t>
            </w:r>
          </w:p>
          <w:p w14:paraId="50903CD6" w14:textId="46C7B857" w:rsidR="000465BF" w:rsidRPr="00AA3FEA" w:rsidRDefault="000465BF" w:rsidP="00BE007D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76" w:lineRule="auto"/>
              <w:ind w:left="70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</w:rPr>
              <w:t xml:space="preserve">Residents, IDPs, refugees, migrants, host populations </w:t>
            </w:r>
          </w:p>
        </w:tc>
      </w:tr>
      <w:tr w:rsidR="000465BF" w:rsidRPr="0016082F" w14:paraId="08AB12B6" w14:textId="77777777" w:rsidTr="00E85D51">
        <w:tc>
          <w:tcPr>
            <w:tcW w:w="4106" w:type="dxa"/>
            <w:vMerge/>
          </w:tcPr>
          <w:p w14:paraId="285A2FDC" w14:textId="77777777" w:rsidR="000465BF" w:rsidRPr="00AA3FEA" w:rsidRDefault="000465BF" w:rsidP="00E85D51">
            <w:pPr>
              <w:pStyle w:val="ListParagraph"/>
              <w:ind w:left="360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4394" w:type="dxa"/>
          </w:tcPr>
          <w:p w14:paraId="26EAE18A" w14:textId="77777777" w:rsidR="000465BF" w:rsidRPr="00AA3FEA" w:rsidRDefault="000465BF" w:rsidP="00D70F5E">
            <w:pPr>
              <w:pStyle w:val="ListParagraph"/>
              <w:numPr>
                <w:ilvl w:val="1"/>
                <w:numId w:val="1"/>
              </w:numPr>
              <w:ind w:left="594" w:hanging="594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AA3FEA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 describe main differences between situations of armed conflict and natural disasters </w:t>
            </w:r>
          </w:p>
        </w:tc>
        <w:tc>
          <w:tcPr>
            <w:tcW w:w="5492" w:type="dxa"/>
          </w:tcPr>
          <w:p w14:paraId="1BDB4413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Impact on populations of armed conflict</w:t>
            </w:r>
          </w:p>
          <w:p w14:paraId="45CF57AE" w14:textId="77777777" w:rsidR="000465BF" w:rsidRPr="00AA3FEA" w:rsidRDefault="000465BF" w:rsidP="00BE007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Violence that impacts integrity of people</w:t>
            </w:r>
          </w:p>
          <w:p w14:paraId="3E6392B1" w14:textId="77777777" w:rsidR="000465BF" w:rsidRPr="00AA3FEA" w:rsidRDefault="000465BF" w:rsidP="00BE007D">
            <w:pPr>
              <w:pStyle w:val="ListParagraph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Constraints that prevents affected people from getting services they need </w:t>
            </w:r>
          </w:p>
          <w:p w14:paraId="0CFF5A09" w14:textId="77777777" w:rsidR="000465BF" w:rsidRPr="00AA3FEA" w:rsidRDefault="000465BF" w:rsidP="00E85D51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  <w:sz w:val="24"/>
                <w:szCs w:val="24"/>
                <w:lang w:val="en-US"/>
              </w:rPr>
            </w:pPr>
          </w:p>
          <w:p w14:paraId="3B2DB48E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Generally slow onset of armed conflict compared to natural disasters but lasting much longer </w:t>
            </w:r>
          </w:p>
          <w:p w14:paraId="637488A5" w14:textId="77777777" w:rsidR="000465BF" w:rsidRPr="00AA3FEA" w:rsidRDefault="000465BF" w:rsidP="00BE007D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76" w:lineRule="auto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Context for response </w:t>
            </w:r>
          </w:p>
        </w:tc>
      </w:tr>
      <w:tr w:rsidR="000465BF" w:rsidRPr="0016082F" w14:paraId="48738EF6" w14:textId="77777777" w:rsidTr="00E85D51">
        <w:tc>
          <w:tcPr>
            <w:tcW w:w="4106" w:type="dxa"/>
            <w:vMerge/>
          </w:tcPr>
          <w:p w14:paraId="25F991C2" w14:textId="77777777" w:rsidR="000465BF" w:rsidRPr="00AA3FEA" w:rsidRDefault="000465BF" w:rsidP="00E85D51">
            <w:pPr>
              <w:pStyle w:val="Normal1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2597772" w14:textId="77777777" w:rsidR="000465BF" w:rsidRPr="00AA3FEA" w:rsidRDefault="000465BF" w:rsidP="00D70F5E">
            <w:pPr>
              <w:pStyle w:val="ListParagraph"/>
              <w:numPr>
                <w:ilvl w:val="1"/>
                <w:numId w:val="1"/>
              </w:numPr>
              <w:ind w:left="594" w:hanging="594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i/>
                <w:sz w:val="24"/>
                <w:szCs w:val="24"/>
                <w:lang w:val="en-US"/>
              </w:rPr>
              <w:t xml:space="preserve">Participants </w:t>
            </w:r>
            <w:proofErr w:type="gramStart"/>
            <w:r w:rsidRPr="00AA3FEA">
              <w:rPr>
                <w:rFonts w:cstheme="minorHAnsi"/>
                <w:i/>
                <w:sz w:val="24"/>
                <w:szCs w:val="24"/>
                <w:lang w:val="en-US"/>
              </w:rPr>
              <w:t>are able to</w:t>
            </w:r>
            <w:proofErr w:type="gramEnd"/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 describe the stages of a crisis, and when a crisis is considered a significant public health emergency</w:t>
            </w:r>
          </w:p>
        </w:tc>
        <w:tc>
          <w:tcPr>
            <w:tcW w:w="5492" w:type="dxa"/>
          </w:tcPr>
          <w:p w14:paraId="6D48448D" w14:textId="77777777" w:rsidR="000465BF" w:rsidRPr="00AA3FEA" w:rsidRDefault="000465BF" w:rsidP="00BE007D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 xml:space="preserve">Stages of a crisis: </w:t>
            </w:r>
          </w:p>
          <w:p w14:paraId="087AC40C" w14:textId="77777777" w:rsidR="000465BF" w:rsidRPr="00AA3FEA" w:rsidRDefault="000465BF" w:rsidP="00BE007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>Disaster management cycle</w:t>
            </w:r>
          </w:p>
          <w:p w14:paraId="68BFA659" w14:textId="77777777" w:rsidR="000465BF" w:rsidRPr="00AA3FEA" w:rsidRDefault="000465BF" w:rsidP="00BE007D">
            <w:pPr>
              <w:pStyle w:val="ListParagraph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720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>Crisis cycle</w:t>
            </w:r>
          </w:p>
          <w:p w14:paraId="1B5D81B2" w14:textId="77777777" w:rsidR="000465BF" w:rsidRPr="00AA3FEA" w:rsidRDefault="000465BF" w:rsidP="00445600">
            <w:p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D454993" w14:textId="77777777" w:rsidR="000465BF" w:rsidRPr="00AA3FEA" w:rsidRDefault="000465BF" w:rsidP="00BE007D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360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>Emergency threshold:</w:t>
            </w:r>
          </w:p>
          <w:p w14:paraId="16248A49" w14:textId="77777777" w:rsidR="000465BF" w:rsidRPr="00AA3FEA" w:rsidRDefault="000465BF" w:rsidP="00BE007D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 xml:space="preserve">Crude mortality rate </w:t>
            </w:r>
          </w:p>
          <w:p w14:paraId="12D9CBFE" w14:textId="77777777" w:rsidR="000465BF" w:rsidRPr="00AA3FEA" w:rsidRDefault="000465BF" w:rsidP="00BE007D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</w:rPr>
              <w:t xml:space="preserve">Under-five mortality rate </w:t>
            </w:r>
          </w:p>
        </w:tc>
      </w:tr>
      <w:tr w:rsidR="00D51ECD" w:rsidRPr="0016082F" w14:paraId="5D487FD0" w14:textId="77777777" w:rsidTr="00E85D51">
        <w:tc>
          <w:tcPr>
            <w:tcW w:w="4106" w:type="dxa"/>
          </w:tcPr>
          <w:p w14:paraId="7BED9A80" w14:textId="77777777" w:rsidR="00D51ECD" w:rsidRPr="00AA3FEA" w:rsidRDefault="00D51ECD" w:rsidP="00E85D51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17A4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Participants </w:t>
            </w:r>
            <w:proofErr w:type="gramStart"/>
            <w:r w:rsidRPr="00117A49">
              <w:rPr>
                <w:rFonts w:asciiTheme="minorHAnsi" w:hAnsiTheme="minorHAnsi" w:cstheme="minorHAnsi"/>
                <w:i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identify needs that should be met during humanitarian crises in order to maintain and/or improve the health of people affected by the crisis situation  </w:t>
            </w:r>
          </w:p>
        </w:tc>
        <w:tc>
          <w:tcPr>
            <w:tcW w:w="4394" w:type="dxa"/>
          </w:tcPr>
          <w:p w14:paraId="654D262C" w14:textId="70888EAB" w:rsidR="00D51ECD" w:rsidRPr="00AA3FEA" w:rsidRDefault="00D51ECD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117A49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Participants </w:t>
            </w:r>
            <w:proofErr w:type="gramStart"/>
            <w:r w:rsidRPr="00117A49">
              <w:rPr>
                <w:rFonts w:asciiTheme="minorHAnsi" w:hAnsiTheme="minorHAnsi" w:cstheme="minorHAnsi"/>
                <w:i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describe common needs and specific needs of crisis affected people /population groups</w:t>
            </w:r>
          </w:p>
        </w:tc>
        <w:tc>
          <w:tcPr>
            <w:tcW w:w="5492" w:type="dxa"/>
          </w:tcPr>
          <w:p w14:paraId="5BBE419F" w14:textId="77777777" w:rsidR="00D51ECD" w:rsidRPr="00AA3FEA" w:rsidRDefault="00D51ECD" w:rsidP="00BE00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Basic needs to enhance and maintain health:</w:t>
            </w:r>
          </w:p>
          <w:p w14:paraId="2CE85039" w14:textId="77777777" w:rsidR="00D51ECD" w:rsidRPr="00AA3FEA" w:rsidRDefault="00D51ECD" w:rsidP="00BE007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Common needs </w:t>
            </w:r>
          </w:p>
          <w:p w14:paraId="675A5DEA" w14:textId="77777777" w:rsidR="00D51ECD" w:rsidRPr="00AA3FEA" w:rsidRDefault="00D51ECD" w:rsidP="00BE007D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Specific needs linked e.g.</w:t>
            </w:r>
          </w:p>
          <w:p w14:paraId="10D1D797" w14:textId="77777777" w:rsidR="00D51ECD" w:rsidRPr="00AA3FEA" w:rsidRDefault="00D51ECD" w:rsidP="00BE007D">
            <w:pPr>
              <w:pStyle w:val="ListParagraph"/>
              <w:numPr>
                <w:ilvl w:val="1"/>
                <w:numId w:val="4"/>
              </w:numPr>
              <w:ind w:left="104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Age, sex, certain diseases, disability, dead bodies, belonging to certain part of society</w:t>
            </w:r>
          </w:p>
        </w:tc>
      </w:tr>
      <w:tr w:rsidR="000465BF" w:rsidRPr="0016082F" w14:paraId="24352577" w14:textId="77777777" w:rsidTr="00E85D51">
        <w:tc>
          <w:tcPr>
            <w:tcW w:w="4106" w:type="dxa"/>
            <w:vMerge w:val="restart"/>
          </w:tcPr>
          <w:p w14:paraId="415C4519" w14:textId="6C8CB5DA" w:rsidR="000465BF" w:rsidRPr="00AA3FEA" w:rsidRDefault="000465BF" w:rsidP="00E85D51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Participants </w:t>
            </w:r>
            <w:proofErr w:type="gramStart"/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describe main causes of excess morbidity and mortality during crisis situations and explain at what level </w:t>
            </w:r>
            <w:r w:rsidRPr="00AA3FE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humanitarian interventions take place</w:t>
            </w:r>
            <w:r w:rsidR="0082521E"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to</w:t>
            </w:r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counter these</w:t>
            </w:r>
            <w:r w:rsidR="004A574D">
              <w:rPr>
                <w:rFonts w:asciiTheme="minorHAnsi" w:hAnsiTheme="minorHAnsi" w:cstheme="minorHAnsi"/>
                <w:sz w:val="24"/>
                <w:szCs w:val="24"/>
              </w:rPr>
              <w:t xml:space="preserve"> causes</w:t>
            </w:r>
          </w:p>
        </w:tc>
        <w:tc>
          <w:tcPr>
            <w:tcW w:w="4394" w:type="dxa"/>
          </w:tcPr>
          <w:p w14:paraId="0BD3B790" w14:textId="715B9F22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lastRenderedPageBreak/>
              <w:t xml:space="preserve">Participants </w:t>
            </w:r>
            <w:proofErr w:type="gramStart"/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explain how the crisis type and the s</w:t>
            </w:r>
            <w:r w:rsidR="004A574D">
              <w:rPr>
                <w:rFonts w:asciiTheme="minorHAnsi" w:hAnsiTheme="minorHAnsi" w:cstheme="minorHAnsi"/>
                <w:sz w:val="24"/>
                <w:szCs w:val="24"/>
              </w:rPr>
              <w:t>etting</w:t>
            </w:r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influence causes of morbidity and mortality </w:t>
            </w:r>
          </w:p>
        </w:tc>
        <w:tc>
          <w:tcPr>
            <w:tcW w:w="5492" w:type="dxa"/>
          </w:tcPr>
          <w:p w14:paraId="5435BCDE" w14:textId="77777777" w:rsidR="000465BF" w:rsidRPr="00AA3FEA" w:rsidRDefault="000465BF" w:rsidP="00BE00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Variety linked to crisis type</w:t>
            </w:r>
          </w:p>
          <w:p w14:paraId="2C9B7B46" w14:textId="77777777" w:rsidR="000465BF" w:rsidRPr="00AA3FEA" w:rsidRDefault="000465BF" w:rsidP="00BE007D">
            <w:pPr>
              <w:pStyle w:val="ListParagraph"/>
              <w:numPr>
                <w:ilvl w:val="0"/>
                <w:numId w:val="9"/>
              </w:numPr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Influence crisis setting</w:t>
            </w:r>
          </w:p>
          <w:p w14:paraId="63D4F21C" w14:textId="77777777" w:rsidR="000465BF" w:rsidRPr="00AA3FEA" w:rsidRDefault="000465BF" w:rsidP="00BE007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Demographic and epidemiological</w:t>
            </w:r>
          </w:p>
          <w:p w14:paraId="7B591986" w14:textId="77777777" w:rsidR="000465BF" w:rsidRPr="00AA3FEA" w:rsidRDefault="000465BF" w:rsidP="00BE007D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Socio-economic</w:t>
            </w:r>
          </w:p>
        </w:tc>
      </w:tr>
      <w:tr w:rsidR="000465BF" w:rsidRPr="0016082F" w14:paraId="176047C1" w14:textId="77777777" w:rsidTr="00E85D51">
        <w:tc>
          <w:tcPr>
            <w:tcW w:w="4106" w:type="dxa"/>
            <w:vMerge/>
          </w:tcPr>
          <w:p w14:paraId="25EAFC68" w14:textId="77777777" w:rsidR="000465BF" w:rsidRPr="00AA3FEA" w:rsidRDefault="000465BF" w:rsidP="00E85D51">
            <w:pPr>
              <w:pStyle w:val="Normal1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42E1E1C5" w14:textId="77777777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Participants </w:t>
            </w:r>
            <w:proofErr w:type="gramStart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identify key risk factors for excess morbidity and mortality</w:t>
            </w:r>
          </w:p>
        </w:tc>
        <w:tc>
          <w:tcPr>
            <w:tcW w:w="5492" w:type="dxa"/>
          </w:tcPr>
          <w:p w14:paraId="6E9F210C" w14:textId="77777777" w:rsidR="000465BF" w:rsidRPr="00445600" w:rsidRDefault="000465BF" w:rsidP="00BE007D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 w:rsidRPr="00445600">
              <w:rPr>
                <w:rFonts w:cstheme="minorHAnsi"/>
                <w:sz w:val="24"/>
                <w:szCs w:val="24"/>
                <w:lang w:val="en-US"/>
              </w:rPr>
              <w:t xml:space="preserve">Three levels of risk factors: </w:t>
            </w:r>
            <w:r w:rsidRPr="00445600">
              <w:rPr>
                <w:rFonts w:cstheme="minorHAnsi"/>
                <w:sz w:val="24"/>
                <w:szCs w:val="24"/>
              </w:rPr>
              <w:t xml:space="preserve">Proximate, intermediate &amp; distant </w:t>
            </w:r>
          </w:p>
          <w:p w14:paraId="69C3CB6F" w14:textId="77777777" w:rsidR="000465BF" w:rsidRPr="00AA3FEA" w:rsidRDefault="000465BF" w:rsidP="00BE007D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Humanitarian action focuses mainly on overcoming proximate risk factors</w:t>
            </w:r>
          </w:p>
        </w:tc>
      </w:tr>
      <w:tr w:rsidR="000465BF" w:rsidRPr="0016082F" w14:paraId="47174358" w14:textId="77777777" w:rsidTr="00E85D51">
        <w:tc>
          <w:tcPr>
            <w:tcW w:w="4106" w:type="dxa"/>
            <w:vMerge/>
          </w:tcPr>
          <w:p w14:paraId="63AD7633" w14:textId="77777777" w:rsidR="000465BF" w:rsidRPr="00AA3FEA" w:rsidRDefault="000465BF" w:rsidP="00E85D51">
            <w:pPr>
              <w:pStyle w:val="Normal1"/>
              <w:spacing w:line="240" w:lineRule="auto"/>
              <w:ind w:left="36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109C807C" w14:textId="1272EF6A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Participants </w:t>
            </w:r>
            <w:proofErr w:type="gramStart"/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explain the relation</w:t>
            </w:r>
            <w:r w:rsidR="004A574D">
              <w:rPr>
                <w:rFonts w:asciiTheme="minorHAnsi" w:hAnsiTheme="minorHAnsi" w:cstheme="minorHAnsi"/>
                <w:sz w:val="24"/>
                <w:szCs w:val="24"/>
              </w:rPr>
              <w:t>ship</w:t>
            </w:r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between needs, capacities and vulnerabilities</w:t>
            </w:r>
          </w:p>
        </w:tc>
        <w:tc>
          <w:tcPr>
            <w:tcW w:w="5492" w:type="dxa"/>
          </w:tcPr>
          <w:p w14:paraId="5EF9D57C" w14:textId="77777777" w:rsidR="000465BF" w:rsidRPr="00AA3FEA" w:rsidRDefault="000465BF" w:rsidP="00BE00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Balance between needs and capacities /services </w:t>
            </w:r>
          </w:p>
          <w:p w14:paraId="317FD7FB" w14:textId="77777777" w:rsidR="000465BF" w:rsidRPr="00AA3FEA" w:rsidRDefault="000465BF" w:rsidP="00BE007D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Meeting basic needs:</w:t>
            </w:r>
          </w:p>
          <w:p w14:paraId="108D7B2C" w14:textId="77777777" w:rsidR="000465BF" w:rsidRPr="00AA3FEA" w:rsidRDefault="000465BF" w:rsidP="00BE00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Capacity of people /services to meet their basic needs</w:t>
            </w:r>
          </w:p>
          <w:p w14:paraId="1EBB094C" w14:textId="77777777" w:rsidR="000465BF" w:rsidRPr="00AA3FEA" w:rsidRDefault="000465BF" w:rsidP="00BE007D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Coping mechanisms (resilience)</w:t>
            </w:r>
          </w:p>
          <w:p w14:paraId="780C37DF" w14:textId="77777777" w:rsidR="000465BF" w:rsidRPr="00AA3FEA" w:rsidRDefault="000465BF" w:rsidP="00BE007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Those vulnerable /unable to meet basic needs </w:t>
            </w:r>
          </w:p>
          <w:p w14:paraId="52D50CA7" w14:textId="77777777" w:rsidR="00117A49" w:rsidRDefault="000465BF" w:rsidP="00117A49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70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Increased susceptibility  </w:t>
            </w:r>
          </w:p>
          <w:p w14:paraId="51B5FB76" w14:textId="7E533686" w:rsidR="000465BF" w:rsidRDefault="000465BF" w:rsidP="00117A4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117A49">
              <w:rPr>
                <w:rFonts w:cstheme="minorHAnsi"/>
                <w:sz w:val="24"/>
                <w:szCs w:val="24"/>
                <w:lang w:val="en-US"/>
              </w:rPr>
              <w:t>Making the invisible visible</w:t>
            </w:r>
          </w:p>
          <w:p w14:paraId="4CD70E36" w14:textId="77777777" w:rsidR="00D15C09" w:rsidRDefault="00D15C09" w:rsidP="00D15C09">
            <w:pPr>
              <w:pStyle w:val="ListParagraph"/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  <w:lang w:val="en-US"/>
              </w:rPr>
            </w:pPr>
          </w:p>
          <w:p w14:paraId="595FA53E" w14:textId="7C1F0385" w:rsidR="00117A49" w:rsidRPr="00117A49" w:rsidRDefault="00117A49" w:rsidP="00117A49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Sendai framework</w:t>
            </w:r>
          </w:p>
          <w:p w14:paraId="48498244" w14:textId="77777777" w:rsidR="000465BF" w:rsidRPr="00AA3FEA" w:rsidRDefault="000465BF" w:rsidP="00BE007D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Humanitarian development (peace) nexus</w:t>
            </w:r>
          </w:p>
        </w:tc>
      </w:tr>
      <w:tr w:rsidR="00D51ECD" w:rsidRPr="0016082F" w14:paraId="1F524F30" w14:textId="77777777" w:rsidTr="00E85D51">
        <w:tc>
          <w:tcPr>
            <w:tcW w:w="4106" w:type="dxa"/>
            <w:vMerge w:val="restart"/>
          </w:tcPr>
          <w:p w14:paraId="627F5C3C" w14:textId="77777777" w:rsidR="00D51ECD" w:rsidRPr="00AA3FEA" w:rsidRDefault="00D51ECD" w:rsidP="00E85D51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Participants </w:t>
            </w:r>
            <w:proofErr w:type="gramStart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explain the relationship between health, health systems, health care services, public health and the social determinants of health</w:t>
            </w:r>
          </w:p>
        </w:tc>
        <w:tc>
          <w:tcPr>
            <w:tcW w:w="4394" w:type="dxa"/>
          </w:tcPr>
          <w:p w14:paraId="4B025EC2" w14:textId="240617CA" w:rsidR="00D51ECD" w:rsidRPr="00AA3FEA" w:rsidRDefault="00D51ECD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rPr>
                <w:rFonts w:asciiTheme="minorHAnsi" w:hAnsiTheme="minorHAnsi" w:cstheme="minorHAnsi"/>
                <w:sz w:val="24"/>
                <w:szCs w:val="24"/>
              </w:rPr>
            </w:pPr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Participants </w:t>
            </w:r>
            <w:proofErr w:type="gramStart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describe the prerequisites for health </w:t>
            </w:r>
          </w:p>
        </w:tc>
        <w:tc>
          <w:tcPr>
            <w:tcW w:w="5492" w:type="dxa"/>
          </w:tcPr>
          <w:p w14:paraId="34FA2712" w14:textId="77777777" w:rsidR="00D51ECD" w:rsidRPr="00AA3FEA" w:rsidRDefault="00D51ECD" w:rsidP="00BE007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Determinant factors and fundamental conditions for health and survival </w:t>
            </w:r>
          </w:p>
          <w:p w14:paraId="7BB9BB45" w14:textId="77777777" w:rsidR="00D51ECD" w:rsidRPr="00AA3FEA" w:rsidRDefault="00D51ECD" w:rsidP="00BE007D">
            <w:pPr>
              <w:pStyle w:val="ListParagraph"/>
              <w:numPr>
                <w:ilvl w:val="0"/>
                <w:numId w:val="6"/>
              </w:numPr>
              <w:ind w:left="70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Health pyramid</w:t>
            </w:r>
          </w:p>
        </w:tc>
      </w:tr>
      <w:tr w:rsidR="00D51ECD" w:rsidRPr="0016082F" w14:paraId="44D2777D" w14:textId="77777777" w:rsidTr="00E85D51">
        <w:tc>
          <w:tcPr>
            <w:tcW w:w="4106" w:type="dxa"/>
            <w:vMerge/>
          </w:tcPr>
          <w:p w14:paraId="33B4A780" w14:textId="77777777" w:rsidR="00D51ECD" w:rsidRPr="00AA3FEA" w:rsidRDefault="00D51ECD" w:rsidP="00E85D51">
            <w:pPr>
              <w:pStyle w:val="Normal1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48AA2C8" w14:textId="77777777" w:rsidR="00D51ECD" w:rsidRPr="00AA3FEA" w:rsidRDefault="00D51ECD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Participants </w:t>
            </w:r>
            <w:proofErr w:type="gramStart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define health, health system, health care services and public health </w:t>
            </w:r>
          </w:p>
        </w:tc>
        <w:tc>
          <w:tcPr>
            <w:tcW w:w="5492" w:type="dxa"/>
          </w:tcPr>
          <w:p w14:paraId="45939EDC" w14:textId="77777777" w:rsidR="00D51ECD" w:rsidRPr="00AA3FEA" w:rsidRDefault="00D51ECD" w:rsidP="00BE007D">
            <w:pPr>
              <w:pStyle w:val="ListParagraph"/>
              <w:numPr>
                <w:ilvl w:val="0"/>
                <w:numId w:val="11"/>
              </w:numPr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Sharing definitions and ways the different components are intertwined </w:t>
            </w:r>
          </w:p>
          <w:p w14:paraId="4B422D58" w14:textId="77777777" w:rsidR="00D51ECD" w:rsidRPr="00AA3FEA" w:rsidRDefault="00D51ECD" w:rsidP="00BE007D">
            <w:pPr>
              <w:pStyle w:val="ListParagraph"/>
              <w:numPr>
                <w:ilvl w:val="0"/>
                <w:numId w:val="7"/>
              </w:numPr>
              <w:ind w:left="70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Multi-disciplinary approach</w:t>
            </w:r>
          </w:p>
        </w:tc>
      </w:tr>
      <w:tr w:rsidR="000465BF" w:rsidRPr="0016082F" w14:paraId="5AA394D1" w14:textId="77777777" w:rsidTr="00E85D51">
        <w:tc>
          <w:tcPr>
            <w:tcW w:w="4106" w:type="dxa"/>
            <w:vMerge w:val="restart"/>
          </w:tcPr>
          <w:p w14:paraId="593ECD2D" w14:textId="1D66B385" w:rsidR="000465BF" w:rsidRPr="00AA3FEA" w:rsidRDefault="000465BF" w:rsidP="00E85D51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Participants </w:t>
            </w:r>
            <w:proofErr w:type="gramStart"/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identify main groups of actors in humanitarian interventions </w:t>
            </w:r>
            <w:r w:rsidRPr="00AA3FEA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(See also </w:t>
            </w:r>
            <w:r w:rsidR="004A574D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>module</w:t>
            </w:r>
            <w:r w:rsidRPr="00AA3FEA">
              <w:rPr>
                <w:rFonts w:asciiTheme="minorHAnsi" w:hAnsiTheme="minorHAnsi" w:cstheme="minorHAnsi"/>
                <w:color w:val="0000FF"/>
                <w:sz w:val="24"/>
                <w:szCs w:val="24"/>
              </w:rPr>
              <w:t xml:space="preserve"> Actors in Humanitarian Interventions /Coordination)</w:t>
            </w:r>
            <w:r w:rsidRPr="00AA3FEA">
              <w:rPr>
                <w:rFonts w:asciiTheme="minorHAnsi" w:hAnsiTheme="minorHAnsi" w:cstheme="minorHAnsi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14:paraId="59521E39" w14:textId="77777777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Participants </w:t>
            </w:r>
            <w:proofErr w:type="gramStart"/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list the main groups of actors </w:t>
            </w:r>
          </w:p>
        </w:tc>
        <w:tc>
          <w:tcPr>
            <w:tcW w:w="5492" w:type="dxa"/>
          </w:tcPr>
          <w:p w14:paraId="3E5E599B" w14:textId="77777777" w:rsidR="000465BF" w:rsidRPr="00AA3FEA" w:rsidRDefault="000465BF" w:rsidP="00BE007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Grouping main stakeholders </w:t>
            </w:r>
          </w:p>
          <w:p w14:paraId="44A07489" w14:textId="77777777" w:rsidR="000465BF" w:rsidRPr="00AA3FEA" w:rsidRDefault="000465BF" w:rsidP="00E85D51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</w:tc>
      </w:tr>
      <w:tr w:rsidR="000465BF" w:rsidRPr="0016082F" w14:paraId="4DA0EEF6" w14:textId="77777777" w:rsidTr="00E85D51">
        <w:tc>
          <w:tcPr>
            <w:tcW w:w="4106" w:type="dxa"/>
            <w:vMerge/>
          </w:tcPr>
          <w:p w14:paraId="50910917" w14:textId="77777777" w:rsidR="000465BF" w:rsidRPr="00AA3FEA" w:rsidRDefault="000465BF" w:rsidP="00E85D51">
            <w:pPr>
              <w:pStyle w:val="Normal1"/>
              <w:spacing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  <w:tc>
          <w:tcPr>
            <w:tcW w:w="4394" w:type="dxa"/>
          </w:tcPr>
          <w:p w14:paraId="67169829" w14:textId="77777777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Participants </w:t>
            </w:r>
            <w:proofErr w:type="gramStart"/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 </w:t>
            </w:r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identify actors for which humanitarian action is their primary mission and those that play a critical role in the response while humanitarian action is not their core function  </w:t>
            </w:r>
          </w:p>
        </w:tc>
        <w:tc>
          <w:tcPr>
            <w:tcW w:w="5492" w:type="dxa"/>
          </w:tcPr>
          <w:p w14:paraId="68D850CE" w14:textId="77777777" w:rsidR="000465BF" w:rsidRPr="00AA3FEA" w:rsidRDefault="000465BF" w:rsidP="00BE007D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sz w:val="24"/>
                <w:szCs w:val="24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Grouping actors that have a primary mandate /mission and other organizations /entities </w:t>
            </w:r>
          </w:p>
        </w:tc>
      </w:tr>
      <w:tr w:rsidR="000465BF" w:rsidRPr="0016082F" w14:paraId="254A565C" w14:textId="77777777" w:rsidTr="00E85D51">
        <w:tc>
          <w:tcPr>
            <w:tcW w:w="4106" w:type="dxa"/>
            <w:vMerge w:val="restart"/>
          </w:tcPr>
          <w:p w14:paraId="31FC446F" w14:textId="77777777" w:rsidR="000465BF" w:rsidRPr="00AA3FEA" w:rsidRDefault="000465BF" w:rsidP="00445600">
            <w:pPr>
              <w:pStyle w:val="Normal1"/>
              <w:numPr>
                <w:ilvl w:val="0"/>
                <w:numId w:val="1"/>
              </w:num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A3FEA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Participants </w:t>
            </w:r>
            <w:proofErr w:type="gramStart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explain core principles, standards and norms in humanitarian action</w:t>
            </w:r>
          </w:p>
        </w:tc>
        <w:tc>
          <w:tcPr>
            <w:tcW w:w="4394" w:type="dxa"/>
          </w:tcPr>
          <w:p w14:paraId="35DA33D6" w14:textId="1C82254D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Participants </w:t>
            </w:r>
            <w:proofErr w:type="gramStart"/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list principles commonly recognized as core for humanitarian action</w:t>
            </w:r>
          </w:p>
        </w:tc>
        <w:tc>
          <w:tcPr>
            <w:tcW w:w="5492" w:type="dxa"/>
          </w:tcPr>
          <w:p w14:paraId="0F036699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Four core humanitarian principles</w:t>
            </w:r>
          </w:p>
          <w:p w14:paraId="1083A47F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Other principles, e.g. do no harm, autonomy, participation by affected populations, accountability, ......</w:t>
            </w:r>
          </w:p>
        </w:tc>
      </w:tr>
      <w:tr w:rsidR="000465BF" w:rsidRPr="0016082F" w14:paraId="2E9CF35E" w14:textId="77777777" w:rsidTr="00E85D51">
        <w:tc>
          <w:tcPr>
            <w:tcW w:w="4106" w:type="dxa"/>
            <w:vMerge/>
          </w:tcPr>
          <w:p w14:paraId="2FDFC012" w14:textId="77777777" w:rsidR="000465BF" w:rsidRPr="00AA3FEA" w:rsidRDefault="000465BF" w:rsidP="00E85D51">
            <w:pPr>
              <w:pStyle w:val="Normal1"/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35D8324E" w14:textId="223DE535" w:rsidR="000465BF" w:rsidRPr="00AA3FEA" w:rsidRDefault="000465BF" w:rsidP="00D70F5E">
            <w:pPr>
              <w:pStyle w:val="Normal1"/>
              <w:numPr>
                <w:ilvl w:val="1"/>
                <w:numId w:val="1"/>
              </w:numPr>
              <w:spacing w:line="240" w:lineRule="auto"/>
              <w:ind w:left="594" w:hanging="594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 xml:space="preserve">Participants </w:t>
            </w:r>
            <w:proofErr w:type="gramStart"/>
            <w:r w:rsidRPr="00AA3FEA">
              <w:rPr>
                <w:rFonts w:asciiTheme="minorHAnsi" w:hAnsiTheme="minorHAnsi" w:cstheme="minorHAnsi"/>
                <w:i/>
                <w:sz w:val="24"/>
                <w:szCs w:val="24"/>
              </w:rPr>
              <w:t>are able to</w:t>
            </w:r>
            <w:proofErr w:type="gramEnd"/>
            <w:r w:rsidRPr="00AA3FEA">
              <w:rPr>
                <w:rFonts w:asciiTheme="minorHAnsi" w:hAnsiTheme="minorHAnsi" w:cstheme="minorHAnsi"/>
                <w:sz w:val="24"/>
                <w:szCs w:val="24"/>
              </w:rPr>
              <w:t xml:space="preserve"> list key standards applicable and promoted in humanitarian action </w:t>
            </w:r>
          </w:p>
        </w:tc>
        <w:tc>
          <w:tcPr>
            <w:tcW w:w="5492" w:type="dxa"/>
          </w:tcPr>
          <w:p w14:paraId="420EA3EA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color w:val="222222"/>
                <w:sz w:val="24"/>
                <w:szCs w:val="24"/>
              </w:rPr>
              <w:t xml:space="preserve">The </w:t>
            </w:r>
            <w:r w:rsidRPr="00AA3FEA">
              <w:rPr>
                <w:rFonts w:cstheme="minorHAnsi"/>
                <w:bCs/>
                <w:color w:val="222222"/>
                <w:sz w:val="24"/>
                <w:szCs w:val="24"/>
              </w:rPr>
              <w:t>Code of Conduct</w:t>
            </w:r>
            <w:r w:rsidRPr="00AA3FEA">
              <w:rPr>
                <w:rFonts w:cstheme="minorHAnsi"/>
                <w:color w:val="222222"/>
                <w:sz w:val="24"/>
                <w:szCs w:val="24"/>
              </w:rPr>
              <w:t xml:space="preserve"> for the International Red Cross and Red Crescent Movement and NGOs in Disaster Relief</w:t>
            </w:r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</w:p>
          <w:p w14:paraId="46B33015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Professional standards: National, international</w:t>
            </w:r>
          </w:p>
          <w:p w14:paraId="63487AEE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>SPHERE</w:t>
            </w:r>
          </w:p>
          <w:p w14:paraId="6EA0EC7A" w14:textId="77777777" w:rsidR="000465BF" w:rsidRPr="00AA3FEA" w:rsidRDefault="000465BF" w:rsidP="00BE007D">
            <w:pPr>
              <w:pStyle w:val="ListParagraph"/>
              <w:numPr>
                <w:ilvl w:val="0"/>
                <w:numId w:val="24"/>
              </w:numPr>
              <w:ind w:left="360"/>
              <w:rPr>
                <w:rFonts w:cstheme="minorHAnsi"/>
                <w:sz w:val="24"/>
                <w:szCs w:val="24"/>
                <w:lang w:val="en-US"/>
              </w:rPr>
            </w:pPr>
            <w:r w:rsidRPr="00AA3FEA">
              <w:rPr>
                <w:rFonts w:cstheme="minorHAnsi"/>
                <w:sz w:val="24"/>
                <w:szCs w:val="24"/>
                <w:lang w:val="en-US"/>
              </w:rPr>
              <w:t xml:space="preserve">Core humanitarian standards (CHS) </w:t>
            </w:r>
          </w:p>
        </w:tc>
      </w:tr>
    </w:tbl>
    <w:p w14:paraId="1F8B9D27" w14:textId="77777777" w:rsidR="00D51ECD" w:rsidRDefault="00D51ECD" w:rsidP="5139470B">
      <w:pPr>
        <w:rPr>
          <w:rFonts w:cs="Times New Roman"/>
          <w:b/>
          <w:bCs/>
          <w:sz w:val="32"/>
          <w:szCs w:val="32"/>
          <w:highlight w:val="yellow"/>
        </w:rPr>
      </w:pPr>
    </w:p>
    <w:p w14:paraId="2D13C3B7" w14:textId="77777777" w:rsidR="00D51ECD" w:rsidRDefault="00D51ECD" w:rsidP="5139470B">
      <w:pPr>
        <w:rPr>
          <w:rFonts w:cs="Times New Roman"/>
          <w:b/>
          <w:bCs/>
          <w:sz w:val="32"/>
          <w:szCs w:val="32"/>
          <w:highlight w:val="yellow"/>
        </w:rPr>
      </w:pPr>
    </w:p>
    <w:p w14:paraId="6C34DD7A" w14:textId="77777777" w:rsidR="00D51ECD" w:rsidRDefault="00D51ECD" w:rsidP="5139470B">
      <w:pPr>
        <w:rPr>
          <w:rFonts w:cs="Times New Roman"/>
          <w:b/>
          <w:bCs/>
          <w:sz w:val="32"/>
          <w:szCs w:val="32"/>
          <w:highlight w:val="yellow"/>
        </w:rPr>
      </w:pPr>
    </w:p>
    <w:sectPr w:rsidR="00D51ECD" w:rsidSect="003439A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8B7C7" w14:textId="77777777" w:rsidR="00D56763" w:rsidRDefault="00D56763" w:rsidP="00445600">
      <w:pPr>
        <w:spacing w:after="0" w:line="240" w:lineRule="auto"/>
      </w:pPr>
      <w:r>
        <w:separator/>
      </w:r>
    </w:p>
  </w:endnote>
  <w:endnote w:type="continuationSeparator" w:id="0">
    <w:p w14:paraId="75C961C0" w14:textId="77777777" w:rsidR="00D56763" w:rsidRDefault="00D56763" w:rsidP="00445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F3C83" w14:textId="77777777" w:rsidR="00E76281" w:rsidRDefault="00E762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F4D74" w14:textId="77777777" w:rsidR="00E76281" w:rsidRDefault="00E762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3C9E7" w14:textId="77777777" w:rsidR="00E76281" w:rsidRDefault="00E762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12A9DB" w14:textId="77777777" w:rsidR="00D56763" w:rsidRDefault="00D56763" w:rsidP="00445600">
      <w:pPr>
        <w:spacing w:after="0" w:line="240" w:lineRule="auto"/>
      </w:pPr>
      <w:r>
        <w:separator/>
      </w:r>
    </w:p>
  </w:footnote>
  <w:footnote w:type="continuationSeparator" w:id="0">
    <w:p w14:paraId="45F33797" w14:textId="77777777" w:rsidR="00D56763" w:rsidRDefault="00D56763" w:rsidP="00445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FF746" w14:textId="77777777" w:rsidR="00E76281" w:rsidRDefault="00E762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AF946" w14:textId="14F5004B" w:rsidR="00445600" w:rsidRDefault="00445600">
    <w:pPr>
      <w:pStyle w:val="Header"/>
    </w:pPr>
    <w:r>
      <w:t>Version July 2019</w:t>
    </w:r>
    <w:r w:rsidR="00E76281">
      <w:t xml:space="preserve"> -Final2019</w:t>
    </w:r>
  </w:p>
  <w:p w14:paraId="3A946D7C" w14:textId="77777777" w:rsidR="00445600" w:rsidRDefault="004456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D201B" w14:textId="77777777" w:rsidR="00E76281" w:rsidRDefault="00E76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14D1"/>
    <w:multiLevelType w:val="multilevel"/>
    <w:tmpl w:val="5582F2E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i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  <w:color w:val="000000"/>
      </w:rPr>
    </w:lvl>
  </w:abstractNum>
  <w:abstractNum w:abstractNumId="1" w15:restartNumberingAfterBreak="0">
    <w:nsid w:val="09263AAB"/>
    <w:multiLevelType w:val="hybridMultilevel"/>
    <w:tmpl w:val="DCB2588E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469E7"/>
    <w:multiLevelType w:val="hybridMultilevel"/>
    <w:tmpl w:val="3974842C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D4DC7"/>
    <w:multiLevelType w:val="hybridMultilevel"/>
    <w:tmpl w:val="22D833F0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0D2F39"/>
    <w:multiLevelType w:val="hybridMultilevel"/>
    <w:tmpl w:val="EAE4E3EC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4D6220D"/>
    <w:multiLevelType w:val="hybridMultilevel"/>
    <w:tmpl w:val="E8A4705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6001A"/>
    <w:multiLevelType w:val="hybridMultilevel"/>
    <w:tmpl w:val="BFC0CBB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8D5D81"/>
    <w:multiLevelType w:val="hybridMultilevel"/>
    <w:tmpl w:val="3716C8DE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C41B1B"/>
    <w:multiLevelType w:val="hybridMultilevel"/>
    <w:tmpl w:val="422869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578B9"/>
    <w:multiLevelType w:val="hybridMultilevel"/>
    <w:tmpl w:val="5C06AC74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F35CA6"/>
    <w:multiLevelType w:val="hybridMultilevel"/>
    <w:tmpl w:val="4176C132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C95821"/>
    <w:multiLevelType w:val="hybridMultilevel"/>
    <w:tmpl w:val="4AFC0A44"/>
    <w:lvl w:ilvl="0" w:tplc="100C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2" w15:restartNumberingAfterBreak="0">
    <w:nsid w:val="4B385B7D"/>
    <w:multiLevelType w:val="hybridMultilevel"/>
    <w:tmpl w:val="4B989D98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76BA5"/>
    <w:multiLevelType w:val="hybridMultilevel"/>
    <w:tmpl w:val="B95C846E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405031B"/>
    <w:multiLevelType w:val="hybridMultilevel"/>
    <w:tmpl w:val="7E3C29AA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E086A0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9207EC"/>
    <w:multiLevelType w:val="hybridMultilevel"/>
    <w:tmpl w:val="4A364812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523AFE"/>
    <w:multiLevelType w:val="hybridMultilevel"/>
    <w:tmpl w:val="3842B79A"/>
    <w:lvl w:ilvl="0" w:tplc="83E086A0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AE16C6"/>
    <w:multiLevelType w:val="hybridMultilevel"/>
    <w:tmpl w:val="C25E47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3E5A06"/>
    <w:multiLevelType w:val="hybridMultilevel"/>
    <w:tmpl w:val="8168D9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2D1182"/>
    <w:multiLevelType w:val="hybridMultilevel"/>
    <w:tmpl w:val="CDC2212C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0C72F7"/>
    <w:multiLevelType w:val="hybridMultilevel"/>
    <w:tmpl w:val="6382FAC0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4168A7"/>
    <w:multiLevelType w:val="hybridMultilevel"/>
    <w:tmpl w:val="428AFCD6"/>
    <w:lvl w:ilvl="0" w:tplc="83E086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D20579"/>
    <w:multiLevelType w:val="hybridMultilevel"/>
    <w:tmpl w:val="BF5482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6B59"/>
    <w:multiLevelType w:val="hybridMultilevel"/>
    <w:tmpl w:val="8E4ED1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6"/>
  </w:num>
  <w:num w:numId="4">
    <w:abstractNumId w:val="15"/>
  </w:num>
  <w:num w:numId="5">
    <w:abstractNumId w:val="12"/>
  </w:num>
  <w:num w:numId="6">
    <w:abstractNumId w:val="4"/>
  </w:num>
  <w:num w:numId="7">
    <w:abstractNumId w:val="7"/>
  </w:num>
  <w:num w:numId="8">
    <w:abstractNumId w:val="17"/>
  </w:num>
  <w:num w:numId="9">
    <w:abstractNumId w:val="22"/>
  </w:num>
  <w:num w:numId="10">
    <w:abstractNumId w:val="23"/>
  </w:num>
  <w:num w:numId="11">
    <w:abstractNumId w:val="18"/>
  </w:num>
  <w:num w:numId="12">
    <w:abstractNumId w:val="5"/>
  </w:num>
  <w:num w:numId="13">
    <w:abstractNumId w:val="2"/>
  </w:num>
  <w:num w:numId="14">
    <w:abstractNumId w:val="20"/>
  </w:num>
  <w:num w:numId="15">
    <w:abstractNumId w:val="10"/>
  </w:num>
  <w:num w:numId="16">
    <w:abstractNumId w:val="3"/>
  </w:num>
  <w:num w:numId="17">
    <w:abstractNumId w:val="21"/>
  </w:num>
  <w:num w:numId="18">
    <w:abstractNumId w:val="1"/>
  </w:num>
  <w:num w:numId="19">
    <w:abstractNumId w:val="19"/>
  </w:num>
  <w:num w:numId="20">
    <w:abstractNumId w:val="11"/>
  </w:num>
  <w:num w:numId="21">
    <w:abstractNumId w:val="14"/>
  </w:num>
  <w:num w:numId="22">
    <w:abstractNumId w:val="9"/>
  </w:num>
  <w:num w:numId="23">
    <w:abstractNumId w:val="13"/>
  </w:num>
  <w:num w:numId="24">
    <w:abstractNumId w:val="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9AD"/>
    <w:rsid w:val="000465BF"/>
    <w:rsid w:val="0006346C"/>
    <w:rsid w:val="00095A5C"/>
    <w:rsid w:val="000A7F37"/>
    <w:rsid w:val="000E7334"/>
    <w:rsid w:val="00117A49"/>
    <w:rsid w:val="00127D53"/>
    <w:rsid w:val="0016082F"/>
    <w:rsid w:val="00200DBC"/>
    <w:rsid w:val="00276702"/>
    <w:rsid w:val="002A2EA1"/>
    <w:rsid w:val="00332BFC"/>
    <w:rsid w:val="003439AD"/>
    <w:rsid w:val="00362088"/>
    <w:rsid w:val="00445600"/>
    <w:rsid w:val="004918D0"/>
    <w:rsid w:val="004A574D"/>
    <w:rsid w:val="004E04E6"/>
    <w:rsid w:val="004F3207"/>
    <w:rsid w:val="005B3E6D"/>
    <w:rsid w:val="005E060C"/>
    <w:rsid w:val="0062797C"/>
    <w:rsid w:val="00671B07"/>
    <w:rsid w:val="006F2678"/>
    <w:rsid w:val="00705762"/>
    <w:rsid w:val="00721B42"/>
    <w:rsid w:val="007C5487"/>
    <w:rsid w:val="007D2C80"/>
    <w:rsid w:val="007F5957"/>
    <w:rsid w:val="0082521E"/>
    <w:rsid w:val="00831F2F"/>
    <w:rsid w:val="008B130B"/>
    <w:rsid w:val="009B6F98"/>
    <w:rsid w:val="00A02B3F"/>
    <w:rsid w:val="00A538E8"/>
    <w:rsid w:val="00A6294F"/>
    <w:rsid w:val="00AA3FEA"/>
    <w:rsid w:val="00AB3CCF"/>
    <w:rsid w:val="00AD37E2"/>
    <w:rsid w:val="00B523F9"/>
    <w:rsid w:val="00BC4719"/>
    <w:rsid w:val="00BE007D"/>
    <w:rsid w:val="00C36964"/>
    <w:rsid w:val="00C959BA"/>
    <w:rsid w:val="00C96B52"/>
    <w:rsid w:val="00CB4CF6"/>
    <w:rsid w:val="00D15C09"/>
    <w:rsid w:val="00D51ECD"/>
    <w:rsid w:val="00D56763"/>
    <w:rsid w:val="00D70F5E"/>
    <w:rsid w:val="00D730DE"/>
    <w:rsid w:val="00DA78D7"/>
    <w:rsid w:val="00DF6607"/>
    <w:rsid w:val="00E465C5"/>
    <w:rsid w:val="00E76281"/>
    <w:rsid w:val="00E90006"/>
    <w:rsid w:val="00ED170B"/>
    <w:rsid w:val="00F03CE2"/>
    <w:rsid w:val="00F34003"/>
    <w:rsid w:val="00F5519D"/>
    <w:rsid w:val="00FA10E1"/>
    <w:rsid w:val="03199134"/>
    <w:rsid w:val="0F146EE2"/>
    <w:rsid w:val="1E1E0266"/>
    <w:rsid w:val="22C21208"/>
    <w:rsid w:val="2454614C"/>
    <w:rsid w:val="319E21A5"/>
    <w:rsid w:val="342D7BAD"/>
    <w:rsid w:val="5139470B"/>
    <w:rsid w:val="5B33D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ADDB"/>
  <w15:chartTrackingRefBased/>
  <w15:docId w15:val="{5395938D-3F24-4B57-B6B3-C91D6655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3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39AD"/>
    <w:pPr>
      <w:ind w:left="720"/>
      <w:contextualSpacing/>
    </w:pPr>
  </w:style>
  <w:style w:type="paragraph" w:customStyle="1" w:styleId="Normal1">
    <w:name w:val="Normal1"/>
    <w:rsid w:val="003439AD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67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6702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44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600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45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600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6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2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9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8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0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Country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 Country</TermName>
          <TermId xmlns="http://schemas.microsoft.com/office/infopath/2007/PartnerControls">1f55df4f-c103-4303-b974-426a8e7d1d06</TermId>
        </TermInfo>
      </Terms>
    </ICRCIMP_Country_H>
    <Period_x0020_start xmlns="a8a2af44-4b8d-404b-a8bd-4186350a523c">2019-02-12T23:00:00+00:00</Period_x0020_start>
    <TaxCatchAll xmlns="a8a2af44-4b8d-404b-a8bd-4186350a523c">
      <Value>4</Value>
      <Value>3</Value>
      <Value>2</Value>
      <Value>1</Value>
    </TaxCatchAll>
    <ICRCIMP_DocumentType_H xmlns="71402401-ee9a-4cfa-82a8-ebbd88d5d766">
      <Terms xmlns="http://schemas.microsoft.com/office/infopath/2007/PartnerControls"/>
    </ICRCIMP_DocumentType_H>
    <ICRCIMP_IHT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IsIntranet xmlns="a8a2af44-4b8d-404b-a8bd-4186350a523c">false</IsIntranet>
    <ICRCIMP_BusinessFunction_H xmlns="71402401-ee9a-4cfa-82a8-ebbd88d5d766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Assistance</TermName>
          <TermId xmlns="http://schemas.microsoft.com/office/infopath/2007/PartnerControls">9015aaae-65d7-4217-8889-581aaffe05a3</TermId>
        </TermInfo>
      </Terms>
    </ICRCIMP_BusinessFunction_H>
    <pe3ed4b1638e49a0a22b56e84a30773f xmlns="775538c5-eb89-48ba-a372-0acd5d6f1291">
      <Terms xmlns="http://schemas.microsoft.com/office/infopath/2007/PartnerControls">
        <TermInfo xmlns="http://schemas.microsoft.com/office/infopath/2007/PartnerControls">
          <TermName xmlns="http://schemas.microsoft.com/office/infopath/2007/PartnerControls">- No key issue</TermName>
          <TermId xmlns="http://schemas.microsoft.com/office/infopath/2007/PartnerControls">32056555-74b8-4174-9beb-b0d6d010855f</TermId>
        </TermInfo>
      </Terms>
    </pe3ed4b1638e49a0a22b56e84a30773f>
    <ICRCIMP_RMIdentifier xmlns="71402401-ee9a-4cfa-82a8-ebbd88d5d766" xsi:nil="true"/>
    <RatingCount xmlns="http://schemas.microsoft.com/sharepoint/v3" xsi:nil="true"/>
    <ICRCIMP_IsRecord xmlns="71402401-ee9a-4cfa-82a8-ebbd88d5d766">false</ICRCIMP_IsRecord>
    <ICRCIMP_RMTransfer xmlns="71402401-ee9a-4cfa-82a8-ebbd88d5d766">
      <Url xsi:nil="true"/>
      <Description xsi:nil="true"/>
    </ICRCIMP_RMTransfer>
    <ICRCIMP_Keyword_H xmlns="71402401-ee9a-4cfa-82a8-ebbd88d5d766">
      <Terms xmlns="http://schemas.microsoft.com/office/infopath/2007/PartnerControls"/>
    </ICRCIMP_Keyword_H>
    <ICRCIMP_OrganizationalAccronym_H xmlns="71402401-ee9a-4cfa-82a8-ebbd88d5d766">
      <Terms xmlns="http://schemas.microsoft.com/office/infopath/2007/PartnerControls"/>
    </ICRCIMP_OrganizationalAccronym_H>
    <AverageRating xmlns="http://schemas.microsoft.com/sharepoint/v3" xsi:nil="true"/>
    <h205814a13eb4c68bb83316f6dea6ef2 xmlns="71402401-ee9a-4cfa-82a8-ebbd88d5d766">
      <Terms xmlns="http://schemas.microsoft.com/office/infopath/2007/PartnerControls"/>
    </h205814a13eb4c68bb83316f6dea6ef2>
    <ICRCIMP_IsFocus xmlns="71402401-ee9a-4cfa-82a8-ebbd88d5d766">false</ICRCIMP_IsFocus>
    <Period_x0020_end xmlns="a8a2af44-4b8d-404b-a8bd-4186350a523c" xsi:nil="true"/>
    <ICRCIMP_RMUnitInCharge_H xmlns="71402401-ee9a-4cfa-82a8-ebbd88d5d766">
      <Terms xmlns="http://schemas.microsoft.com/office/infopath/2007/PartnerControls"/>
    </ICRCIMP_RMUnitInCharge_H>
    <_dlc_DocId xmlns="a8a2af44-4b8d-404b-a8bd-4186350a523c">TSASSIST-19-2118</_dlc_DocId>
    <_dlc_DocIdUrl xmlns="a8a2af44-4b8d-404b-a8bd-4186350a523c">
      <Url>https://collab.ext.icrc.org/sites/TS_ASSIST/_layouts/15/DocIdRedir.aspx?ID=TSASSIST-19-2118</Url>
      <Description>TSASSIST-19-2118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0A8DC57427FE8447B6BC7D6E7F551E9D" ma:contentTypeVersion="42" ma:contentTypeDescription="Upload Form" ma:contentTypeScope="" ma:versionID="00a5e3a414205b0cd270913d25c6840e">
  <xsd:schema xmlns:xsd="http://www.w3.org/2001/XMLSchema" xmlns:xs="http://www.w3.org/2001/XMLSchema" xmlns:p="http://schemas.microsoft.com/office/2006/metadata/properties" xmlns:ns1="http://schemas.microsoft.com/sharepoint/v3" xmlns:ns2="71402401-ee9a-4cfa-82a8-ebbd88d5d766" xmlns:ns3="a8a2af44-4b8d-404b-a8bd-4186350a523c" xmlns:ns4="775538c5-eb89-48ba-a372-0acd5d6f1291" targetNamespace="http://schemas.microsoft.com/office/2006/metadata/properties" ma:root="true" ma:fieldsID="9601ed9a50bfa6825adc6b667e50086b" ns1:_="" ns2:_="" ns3:_="" ns4:_="">
    <xsd:import namespace="http://schemas.microsoft.com/sharepoint/v3"/>
    <xsd:import namespace="71402401-ee9a-4cfa-82a8-ebbd88d5d766"/>
    <xsd:import namespace="a8a2af44-4b8d-404b-a8bd-4186350a523c"/>
    <xsd:import namespace="775538c5-eb89-48ba-a372-0acd5d6f1291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4:pe3ed4b1638e49a0a22b56e84a30773f" minOccurs="0"/>
                <xsd:element ref="ns2:h205814a13eb4c68bb83316f6dea6ef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2401-ee9a-4cfa-82a8-ebbd88d5d766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h205814a13eb4c68bb83316f6dea6ef2" ma:index="38" nillable="true" ma:taxonomy="true" ma:internalName="h205814a13eb4c68bb83316f6dea6ef2" ma:taxonomyFieldName="ICRCIMP_KeyIssue" ma:displayName="Key Issue" ma:fieldId="{1205814a-13eb-4c68-bb83-316f6dea6ef2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b80481a-0eda-4050-92b4-209d87b2a08d}" ma:internalName="TaxCatchAll" ma:showField="CatchAllData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b80481a-0eda-4050-92b4-209d87b2a08d}" ma:internalName="TaxCatchAllLabel" ma:readOnly="true" ma:showField="CatchAllDataLabel" ma:web="71402401-ee9a-4cfa-82a8-ebbd88d5d7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5538c5-eb89-48ba-a372-0acd5d6f1291" elementFormDefault="qualified">
    <xsd:import namespace="http://schemas.microsoft.com/office/2006/documentManagement/types"/>
    <xsd:import namespace="http://schemas.microsoft.com/office/infopath/2007/PartnerControls"/>
    <xsd:element name="pe3ed4b1638e49a0a22b56e84a30773f" ma:index="36" nillable="true" ma:taxonomy="true" ma:internalName="pe3ed4b1638e49a0a22b56e84a30773f" ma:taxonomyFieldName="Key_x0020_Issue" ma:displayName="Key Issue" ma:default="3;#- No key issue|32056555-74b8-4174-9beb-b0d6d010855f" ma:fieldId="{9e3ed4b1-638e-49a0-a22b-56e84a30773f}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F3611-2A98-4859-92EE-D00FD2C359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B01C4-655A-4D38-A11C-9891562A386B}">
  <ds:schemaRefs>
    <ds:schemaRef ds:uri="http://schemas.microsoft.com/office/2006/metadata/properties"/>
    <ds:schemaRef ds:uri="http://schemas.microsoft.com/office/infopath/2007/PartnerControls"/>
    <ds:schemaRef ds:uri="71402401-ee9a-4cfa-82a8-ebbd88d5d766"/>
    <ds:schemaRef ds:uri="a8a2af44-4b8d-404b-a8bd-4186350a523c"/>
    <ds:schemaRef ds:uri="775538c5-eb89-48ba-a372-0acd5d6f1291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E5AB797-598C-4A4B-B768-40E02BD717E8}"/>
</file>

<file path=customXml/itemProps4.xml><?xml version="1.0" encoding="utf-8"?>
<ds:datastoreItem xmlns:ds="http://schemas.openxmlformats.org/officeDocument/2006/customXml" ds:itemID="{B15FFDC1-F1D8-4FAF-8479-7B320073B74E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57F114F-BBC0-4FA7-A163-2C16CE033C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DAB8A69F-CDC3-4989-8057-407152523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764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ICRC</Company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Antje Van Roeden</dc:creator>
  <cp:keywords/>
  <dc:description/>
  <cp:lastModifiedBy>Monica Arpagaus</cp:lastModifiedBy>
  <cp:revision>20</cp:revision>
  <cp:lastPrinted>2019-06-11T09:43:00Z</cp:lastPrinted>
  <dcterms:created xsi:type="dcterms:W3CDTF">2019-10-21T14:36:00Z</dcterms:created>
  <dcterms:modified xsi:type="dcterms:W3CDTF">2020-08-06T10:46:00Z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0x010100F306B2604BE44180B8B82333BE64DF4E005A5CBB6C53404A16AAEA5338BA523999000A8DC57427FE8447B6BC7D6E7F551E9D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_dlc_DocIdItemGuid">
    <vt:lpwstr>8a7c0249-19e2-4d52-8e8a-4a302f82e3d7</vt:lpwstr>
  </property>
  <property fmtid="{D5CDD505-2E9C-101B-9397-08002B2CF9AE}" pid="6" name="ICRCIMP_IHT">
    <vt:lpwstr>4;#Internal|23eb6094-56fc-4ad4-8ae2-cf1575a694f0</vt:lpwstr>
  </property>
  <property fmtid="{D5CDD505-2E9C-101B-9397-08002B2CF9AE}" pid="7" name="ICRCIMP_Country">
    <vt:lpwstr>2;#No Country|1f55df4f-c103-4303-b974-426a8e7d1d06</vt:lpwstr>
  </property>
  <property fmtid="{D5CDD505-2E9C-101B-9397-08002B2CF9AE}" pid="8" name="ICRCIMP_OrganizationalAccronym">
    <vt:lpwstr/>
  </property>
  <property fmtid="{D5CDD505-2E9C-101B-9397-08002B2CF9AE}" pid="9" name="Key Issue">
    <vt:lpwstr>3;#- No key issue|32056555-74b8-4174-9beb-b0d6d010855f</vt:lpwstr>
  </property>
  <property fmtid="{D5CDD505-2E9C-101B-9397-08002B2CF9AE}" pid="10" name="ICRCIMP_DocumentType">
    <vt:lpwstr/>
  </property>
  <property fmtid="{D5CDD505-2E9C-101B-9397-08002B2CF9AE}" pid="11" name="ICRCIMP_BusinessFunction">
    <vt:lpwstr>1;#Assistance|9015aaae-65d7-4217-8889-581aaffe05a3</vt:lpwstr>
  </property>
  <property fmtid="{D5CDD505-2E9C-101B-9397-08002B2CF9AE}" pid="12" name="ICRCIMP_Keyword">
    <vt:lpwstr/>
  </property>
  <property fmtid="{D5CDD505-2E9C-101B-9397-08002B2CF9AE}" pid="13" name="ICRCIMP_KeyIssue">
    <vt:lpwstr/>
  </property>
</Properties>
</file>